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Wspólna promocja pogranicza polsko-słowackiego na półmetku zadania projektowego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wspólnej promocji regionu pogranicza polsko-słowackiego ma realnie odpowiadać na problem, jakim jest niewystarczająca współpraca na rzecz promocji walorów kulturowych i przyrodniczych regionu oraz niewystarczająca integracja mieszkańców w wydarzenia i inicjatywy mające miejsce na terenach sąsiednich miejscowości. Główną jego ideą jest nawiązanie trwałej współpracy między gminami i wypracowaniu sposobów na skuteczną komunikację i realizację wspólnych działań, przekładających się na podnoszenie atrakcyjności regionu.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trwania projektu realizowane są działania mające na celu przedstawienie całości regionu, a nie tylko wyróżnianie poszczególnych miejscowości. Aby najlepiej zauważyć efekty dotychczasowych działań najlepiej odwiedzić facebookowy fanpage z płaszczyzny, którego najlepiej widać efekty naszych działań - https://www.facebook.com/Zywiecki.info/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28 kwietnia (data pierwszej publikacji na profilu Beskidu Żywieckiego) zgromadzono na nim społeczność ponad 2 tysięcy użytkowników z Polski i Słowacji. Dzięki prowadzonym działaniom reklamowym zasięg wszystkich postów osiągnął wynik ponad pół miliona użytkowników – był to jeden z wskaźników projektowych do osiągnięcia przez cały czas trwania projektu. Jego osiągnięcie w tak, krótkim czasie jest potwierdzeniem tego, że prowadzone działania spotykają się z pozytywnym odzewem.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Stan na 25.08.2017 przedstawia się następująco: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Zasięg- 648 590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Zasięg kampanii na facebooku to liczba osób, które widziały nasze reklamy co najmniej jeden raz.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Wyświetlenia – 1 333 965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Zasięg to nie to samo co wyświetlenie, w których są uwzględniane przypadki wielokrotnego obejrzenia reklam przez te same osoby.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zrealizowano 3 filmy promocyjne adresowane do rodzin z dziećmi, biegaczy i promujący geocasching na terenie pogranicza polsko-słowackiego. Od czasu ich publikacji na początku lipca zostały wyświetlone blisko 50 tysięcy razy. Filmy spotykają się pozytywnym odzewem i dużo większymi interakcjami niż inne tego typu produkcje gminne.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samo sytuacja wygląda jeżeli chodzi o promowane wydarzenia w poszczególnych gminach. Nasze działania promocyjne nie działają w oderwaniu od działań prowadzonych przez działy promocji i gminne ośrodki kultury. Naszym głównym zadaniem jest ich wspieranie. Posty w postaci zaproszeń na wydarzenia, publikacji albumów zdjęć z poprzednich edycji poszczególnych wydarzeń i ich promocja pozwala na dotarcie do szerokich grup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promocyjne prowadzone do tej pory spotykają się z pozytywnym odzewem różnych środowisk turystów i mieszkańców, którzy poznają i utwierdzają się w przekonaniu, że warto odwiedzić region pogranicza polsko-słowackiego.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Częsta publikacja wartościowych treści na facebooku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https://www.facebook.com/Zywiecki.info/</w:t>
        </w:r>
      </w:hyperlink>
      <w:r>
        <w:rPr>
          <w:rFonts w:ascii="calibri" w:hAnsi="calibri" w:eastAsia="calibri" w:cs="calibri"/>
          <w:sz w:val="24"/>
          <w:szCs w:val="24"/>
        </w:rPr>
        <w:t xml:space="preserve"> buduje obraz regionu jako miejsca otwartego na turystów i mającego wiele do zaoferowania.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projektu „Wspólna Promocja Pogranicza” można uzyskać kontaktując się 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Szymon Waluś</w:t>
      </w:r>
    </w:p>
    <w:p>
      <w:r>
        <w:rPr>
          <w:rFonts w:ascii="calibri" w:hAnsi="calibri" w:eastAsia="calibri" w:cs="calibri"/>
          <w:sz w:val="24"/>
          <w:szCs w:val="24"/>
        </w:rPr>
        <w:t xml:space="preserve">Koordynator Projektu, Gmina Rajcza</w:t>
      </w:r>
    </w:p>
    <w:p>
      <w:r>
        <w:rPr>
          <w:rFonts w:ascii="calibri" w:hAnsi="calibri" w:eastAsia="calibri" w:cs="calibri"/>
          <w:sz w:val="24"/>
          <w:szCs w:val="24"/>
        </w:rPr>
        <w:t xml:space="preserve">Tel: 533-053-311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s.walus@rajcza.com.pl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Marketingowa REFOCUS</w:t>
      </w:r>
    </w:p>
    <w:p>
      <w:r>
        <w:rPr>
          <w:rFonts w:ascii="calibri" w:hAnsi="calibri" w:eastAsia="calibri" w:cs="calibri"/>
          <w:sz w:val="24"/>
          <w:szCs w:val="24"/>
        </w:rPr>
        <w:t xml:space="preserve">Tel: 694-361-508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k.khanna@refocus.pl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Biuro prasowe projektu: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http://zywiecki.biuroprasowe.pl/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24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Wyłączną odpowiedzialność za zawartość niniejszej publikacji ponoszą jej autorzy i nie może być ona utożsamiana z oficjalnym stanowiskiem Unii Europejskiej oraz Euroregionu Beskidy.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Zywiecki.info/" TargetMode="External"/><Relationship Id="rId8" Type="http://schemas.openxmlformats.org/officeDocument/2006/relationships/hyperlink" Target="http://zywiecki.biuroprasowe.pl/word/?hash=c135d5eae5b9bdc5a5553420a1a96b46&amp;id=50485&amp;typ=eprmailto:k.khanna@refocus.pl" TargetMode="External"/><Relationship Id="rId9" Type="http://schemas.openxmlformats.org/officeDocument/2006/relationships/hyperlink" Target="http://zywiecki.biuroprasowe.pl/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2025-12-21T10:21:43+01:00</dcterms:created>
  <dcterms:modified xsi:type="dcterms:W3CDTF">2025-12-21T10:21:43+01:00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